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1FEAC" w14:textId="38100E8C" w:rsidR="00842ACA" w:rsidRPr="00842ACA" w:rsidRDefault="001B2EA4" w:rsidP="001B2EA4">
      <w:pPr>
        <w:ind w:left="0" w:right="248"/>
        <w:jc w:val="both"/>
        <w:rPr>
          <w:rFonts w:asciiTheme="minorHAnsi" w:hAnsiTheme="minorHAnsi" w:cstheme="minorHAnsi"/>
          <w:b/>
          <w:bCs/>
          <w:color w:val="1F3864" w:themeColor="accent1" w:themeShade="80"/>
          <w:sz w:val="48"/>
          <w:szCs w:val="48"/>
        </w:rPr>
      </w:pPr>
      <w:r w:rsidRPr="001B2EA4">
        <w:rPr>
          <w:rFonts w:asciiTheme="minorHAnsi" w:hAnsiTheme="minorHAnsi" w:cstheme="minorHAnsi"/>
          <w:b/>
          <w:bCs/>
          <w:color w:val="1F3864" w:themeColor="accent1" w:themeShade="80"/>
          <w:sz w:val="48"/>
          <w:szCs w:val="48"/>
        </w:rPr>
        <w:t>POSTIN HENKILÖKOHTAINEN ASIAKASPALVELU PÄÄTTYY LUMIJOEN KUNNASSA 1.10.2026</w:t>
      </w:r>
    </w:p>
    <w:p w14:paraId="494E4F91" w14:textId="77777777" w:rsidR="001B2EA4" w:rsidRDefault="001B2EA4" w:rsidP="001B2EA4">
      <w:pPr>
        <w:ind w:left="0" w:right="248"/>
        <w:jc w:val="both"/>
        <w:rPr>
          <w:rFonts w:asciiTheme="minorHAnsi" w:hAnsiTheme="minorHAnsi" w:cstheme="minorHAnsi"/>
          <w:sz w:val="28"/>
          <w:szCs w:val="28"/>
        </w:rPr>
      </w:pPr>
    </w:p>
    <w:p w14:paraId="4B2924CB"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04755192"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Lumijoen kunta joutuu valitettavasti ilmoittamaan, että kunnan ja Posti Group Oyj välisissä sopimusneuvotteluissa ei ole päästy ratkaisuun, joka mahdollistaisi Postin henkilökohtaisen asiakaspalvelun jatkumisen kunnan järjestämänä.</w:t>
      </w:r>
    </w:p>
    <w:p w14:paraId="23C70F01"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26975F59"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 xml:space="preserve">Tämän vuoksi kirjastossa toimiva Postin palvelupiste ja siellä tarjottava henkilökohtainen asiakaspalvelu päättyvät </w:t>
      </w:r>
      <w:r w:rsidRPr="001B2EA4">
        <w:rPr>
          <w:rFonts w:asciiTheme="minorHAnsi" w:hAnsiTheme="minorHAnsi" w:cstheme="minorHAnsi"/>
          <w:b/>
          <w:bCs/>
          <w:sz w:val="28"/>
          <w:szCs w:val="28"/>
        </w:rPr>
        <w:t>1.10.2026 alkaen</w:t>
      </w:r>
      <w:r w:rsidRPr="001B2EA4">
        <w:rPr>
          <w:rFonts w:asciiTheme="minorHAnsi" w:hAnsiTheme="minorHAnsi" w:cstheme="minorHAnsi"/>
          <w:sz w:val="28"/>
          <w:szCs w:val="28"/>
        </w:rPr>
        <w:t xml:space="preserve">. Postin </w:t>
      </w:r>
      <w:r w:rsidRPr="001B2EA4">
        <w:rPr>
          <w:rFonts w:asciiTheme="minorHAnsi" w:hAnsiTheme="minorHAnsi" w:cstheme="minorHAnsi"/>
          <w:b/>
          <w:bCs/>
          <w:sz w:val="28"/>
          <w:szCs w:val="28"/>
        </w:rPr>
        <w:t>pakettiautomaatit</w:t>
      </w:r>
      <w:r w:rsidRPr="001B2EA4">
        <w:rPr>
          <w:rFonts w:asciiTheme="minorHAnsi" w:hAnsiTheme="minorHAnsi" w:cstheme="minorHAnsi"/>
          <w:sz w:val="28"/>
          <w:szCs w:val="28"/>
        </w:rPr>
        <w:t xml:space="preserve"> säilyvät edelleen käytössä </w:t>
      </w:r>
      <w:r w:rsidRPr="001B2EA4">
        <w:rPr>
          <w:rFonts w:asciiTheme="minorHAnsi" w:hAnsiTheme="minorHAnsi" w:cstheme="minorHAnsi"/>
          <w:b/>
          <w:bCs/>
          <w:sz w:val="28"/>
          <w:szCs w:val="28"/>
        </w:rPr>
        <w:t>Salen edustalla</w:t>
      </w:r>
      <w:r w:rsidRPr="001B2EA4">
        <w:rPr>
          <w:rFonts w:asciiTheme="minorHAnsi" w:hAnsiTheme="minorHAnsi" w:cstheme="minorHAnsi"/>
          <w:sz w:val="28"/>
          <w:szCs w:val="28"/>
        </w:rPr>
        <w:t>.</w:t>
      </w:r>
    </w:p>
    <w:p w14:paraId="1831A5D6"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43B3C7AD"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Kunta on erittäin pahoillaan tilanteesta ja siitä kuntalaisille aiheutuvasta palvelutason heikkenemisestä. Kunta olisi ollut valmis jatkamaan tähän saakka hyvin sujunutta yhteistyötä Postin kanssa, mutta uuden sopimuksen ehdoista ei neuvotteluissa saavutettu yhteisymmärrystä.</w:t>
      </w:r>
    </w:p>
    <w:p w14:paraId="630015E1"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1554575F"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Postin esittämä korvaustaso oli kunnan näkökulmasta niin alhainen, ettei kunta voinut vastuullisesti sitoutua tuottamaan palvelua esitetyillä ehdoilla. Kunnan näkemyksen mukaan ei ole perusteltua siirtää postipalvelujen järjestämisestä aiheutuvia kustannuksia olennaisilta osin kunnan ja viime kädessä kuntalaisten maksettaviksi.</w:t>
      </w:r>
    </w:p>
    <w:p w14:paraId="5FA889F0"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5FC09F64"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Kunta oli neuvotteluissa valmis merkittävään vastaantuloon aikaisempaan sopimustasoon nähden. Tästä huolimatta osapuolten näkemykset kohtuullisesta korvauksesta jäivät erittäin kauas toisistaan.</w:t>
      </w:r>
    </w:p>
    <w:p w14:paraId="7BAFAC0C"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1D6837B5" w14:textId="15B9333E"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Näkemyseron mittakaavaa kuvaa se, että Postin viimeksi tarjoama korvaus vastaisi kunnan palkkakustannuksina noin puolen tunnin työpanosta päivässä. Nykyinen Postin henkilökohtainen asiakaspalvelu on puolestaan ollut avoinna</w:t>
      </w:r>
      <w:r w:rsidR="00845693">
        <w:rPr>
          <w:rFonts w:asciiTheme="minorHAnsi" w:hAnsiTheme="minorHAnsi" w:cstheme="minorHAnsi"/>
          <w:sz w:val="28"/>
          <w:szCs w:val="28"/>
        </w:rPr>
        <w:t xml:space="preserve"> </w:t>
      </w:r>
      <w:r w:rsidRPr="001B2EA4">
        <w:rPr>
          <w:rFonts w:asciiTheme="minorHAnsi" w:hAnsiTheme="minorHAnsi" w:cstheme="minorHAnsi"/>
          <w:sz w:val="28"/>
          <w:szCs w:val="28"/>
        </w:rPr>
        <w:t>4–6 tuntia päivässä viitenä päivänä viikossa.</w:t>
      </w:r>
    </w:p>
    <w:p w14:paraId="422DCB3C"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71DA8447"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Kunta ei avaa sopimusneuvottelujen yksityiskohtaisia euromääriä tai muita luottamuksellisia sopimusehtoja.</w:t>
      </w:r>
    </w:p>
    <w:p w14:paraId="67117C92"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24E4D2B8"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lastRenderedPageBreak/>
        <w:t>Sopimuksesta on neuvoteltu keväästä 2026 lähtien. Neuvottelujen aikana nykyistä järjestelyä on jatkettu lyhyillä, yhden tai kahden kuukauden mittaisilla jatkosopimuksilla, jotta palvelu kuntalaisille olisi voinut jatkua mahdollisimman pitkään. Nyt neuvottelut ovat kuitenkin päättyneet ilman uutta sopimusta.</w:t>
      </w:r>
    </w:p>
    <w:p w14:paraId="7974A2F9"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0A9D2B43"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b/>
          <w:bCs/>
          <w:sz w:val="28"/>
          <w:szCs w:val="28"/>
        </w:rPr>
        <w:t>Kunta jatkaa postipalvelujen saatavuuden edunvalvontaa</w:t>
      </w:r>
    </w:p>
    <w:p w14:paraId="4A91661B"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4706FF90" w14:textId="7B9718A0"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Postipalvelujen henkilökohtaisen asioinnin saatavuus on kunnalle tärkeä kysymys erityisesti niiden kuntalaisten</w:t>
      </w:r>
      <w:r w:rsidR="00FB315E">
        <w:rPr>
          <w:rFonts w:asciiTheme="minorHAnsi" w:hAnsiTheme="minorHAnsi" w:cstheme="minorHAnsi"/>
          <w:sz w:val="28"/>
          <w:szCs w:val="28"/>
        </w:rPr>
        <w:t xml:space="preserve"> ja yrittäjien</w:t>
      </w:r>
      <w:r w:rsidRPr="001B2EA4">
        <w:rPr>
          <w:rFonts w:asciiTheme="minorHAnsi" w:hAnsiTheme="minorHAnsi" w:cstheme="minorHAnsi"/>
          <w:sz w:val="28"/>
          <w:szCs w:val="28"/>
        </w:rPr>
        <w:t xml:space="preserve"> kannalta, joille sähköiset palvelut tai pakettiautomaatit eivät korvaa henkilökohtaista asiointia.</w:t>
      </w:r>
    </w:p>
    <w:p w14:paraId="72870469"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40C12CD3"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Kunta jatkaa aktiivista edunvalvontaa sen varmistamiseksi, että kuntalaisten lakisääteiset postipalvelut ovat jatkossakin asianmukaisesti ja kohtuullisesti saavutettavissa.</w:t>
      </w:r>
    </w:p>
    <w:p w14:paraId="4DE17E15"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5EAEC6E4"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 xml:space="preserve">Kunta selvittää tilanteen </w:t>
      </w:r>
      <w:proofErr w:type="gramStart"/>
      <w:r w:rsidRPr="001B2EA4">
        <w:rPr>
          <w:rFonts w:asciiTheme="minorHAnsi" w:hAnsiTheme="minorHAnsi" w:cstheme="minorHAnsi"/>
          <w:sz w:val="28"/>
          <w:szCs w:val="28"/>
        </w:rPr>
        <w:t>johdosta</w:t>
      </w:r>
      <w:proofErr w:type="gramEnd"/>
      <w:r w:rsidRPr="001B2EA4">
        <w:rPr>
          <w:rFonts w:asciiTheme="minorHAnsi" w:hAnsiTheme="minorHAnsi" w:cstheme="minorHAnsi"/>
          <w:sz w:val="28"/>
          <w:szCs w:val="28"/>
        </w:rPr>
        <w:t xml:space="preserve"> myös sitä, miten postilain mukainen yleispalvelu ja palvelujen saatavuus Lumijoen kunnan alueella jatkossa toteutuvat, ja on asiassa tarvittaessa yhteydessä Postin lisäksi Liikenne- ja viestintävirasto Traficomiin.</w:t>
      </w:r>
    </w:p>
    <w:p w14:paraId="7210FBCE"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10990C05" w14:textId="77777777" w:rsidR="001B2EA4" w:rsidRPr="001B2EA4" w:rsidRDefault="001B2EA4" w:rsidP="001B2EA4">
      <w:pPr>
        <w:pStyle w:val="Luettelokappale"/>
        <w:ind w:left="0" w:right="248"/>
        <w:jc w:val="both"/>
        <w:rPr>
          <w:rFonts w:asciiTheme="minorHAnsi" w:hAnsiTheme="minorHAnsi" w:cstheme="minorHAnsi"/>
          <w:sz w:val="28"/>
          <w:szCs w:val="28"/>
        </w:rPr>
      </w:pPr>
      <w:r w:rsidRPr="001B2EA4">
        <w:rPr>
          <w:rFonts w:asciiTheme="minorHAnsi" w:hAnsiTheme="minorHAnsi" w:cstheme="minorHAnsi"/>
          <w:sz w:val="28"/>
          <w:szCs w:val="28"/>
        </w:rPr>
        <w:t>Kunta tiedottaa kuntalaisille tilanteen etenemisestä ja mahdollisista uusista palvelujärjestelyistä heti, kun lisätietoa on saatavilla.</w:t>
      </w:r>
    </w:p>
    <w:p w14:paraId="5A6ECACC" w14:textId="77777777" w:rsidR="001B2EA4" w:rsidRPr="001B2EA4" w:rsidRDefault="001B2EA4" w:rsidP="001B2EA4">
      <w:pPr>
        <w:pStyle w:val="Luettelokappale"/>
        <w:ind w:left="0" w:right="248"/>
        <w:jc w:val="both"/>
        <w:rPr>
          <w:rFonts w:asciiTheme="minorHAnsi" w:hAnsiTheme="minorHAnsi" w:cstheme="minorHAnsi"/>
          <w:sz w:val="28"/>
          <w:szCs w:val="28"/>
        </w:rPr>
      </w:pPr>
    </w:p>
    <w:p w14:paraId="6766C9AD" w14:textId="77777777" w:rsidR="001B2EA4" w:rsidRPr="001B2EA4" w:rsidRDefault="001B2EA4" w:rsidP="001B2EA4">
      <w:pPr>
        <w:pStyle w:val="Luettelokappale"/>
        <w:ind w:left="0" w:right="248"/>
        <w:jc w:val="both"/>
        <w:rPr>
          <w:rFonts w:asciiTheme="minorHAnsi" w:hAnsiTheme="minorHAnsi" w:cstheme="minorHAnsi"/>
          <w:b/>
          <w:bCs/>
          <w:color w:val="002060"/>
          <w:sz w:val="28"/>
          <w:szCs w:val="28"/>
        </w:rPr>
      </w:pPr>
      <w:r w:rsidRPr="001B2EA4">
        <w:rPr>
          <w:rFonts w:asciiTheme="minorHAnsi" w:hAnsiTheme="minorHAnsi" w:cstheme="minorHAnsi"/>
          <w:b/>
          <w:bCs/>
          <w:color w:val="002060"/>
          <w:sz w:val="28"/>
          <w:szCs w:val="28"/>
        </w:rPr>
        <w:t>Lumijoen kunta</w:t>
      </w:r>
    </w:p>
    <w:p w14:paraId="0D26E08E" w14:textId="0F183BF7" w:rsidR="001037DC" w:rsidRPr="00842ACA" w:rsidRDefault="001037DC" w:rsidP="001B2EA4">
      <w:pPr>
        <w:pStyle w:val="Luettelokappale"/>
        <w:ind w:left="0" w:right="248"/>
        <w:jc w:val="both"/>
        <w:rPr>
          <w:rFonts w:asciiTheme="minorHAnsi" w:hAnsiTheme="minorHAnsi" w:cstheme="minorHAnsi"/>
          <w:sz w:val="28"/>
          <w:szCs w:val="28"/>
        </w:rPr>
      </w:pPr>
    </w:p>
    <w:sectPr w:rsidR="001037DC" w:rsidRPr="00842ACA" w:rsidSect="00575C06">
      <w:headerReference w:type="default" r:id="rId8"/>
      <w:footerReference w:type="default" r:id="rId9"/>
      <w:pgSz w:w="11906" w:h="16838"/>
      <w:pgMar w:top="1257" w:right="1080" w:bottom="1440" w:left="1080" w:header="567" w:footer="97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F5BB3" w14:textId="77777777" w:rsidR="00161C96" w:rsidRDefault="00161C96">
      <w:r>
        <w:separator/>
      </w:r>
    </w:p>
  </w:endnote>
  <w:endnote w:type="continuationSeparator" w:id="0">
    <w:p w14:paraId="1AD7E151" w14:textId="77777777" w:rsidR="00161C96" w:rsidRDefault="0016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8459" w14:textId="3523D2BC" w:rsidR="00580CA2" w:rsidRPr="003148BC" w:rsidRDefault="00580CA2" w:rsidP="0057155B">
    <w:pPr>
      <w:pStyle w:val="Alatunniste"/>
      <w:ind w:left="0"/>
    </w:pPr>
    <w:r w:rsidRPr="003148BC">
      <w:t>_____</w:t>
    </w:r>
    <w:r w:rsidR="00080DE5" w:rsidRPr="003148BC">
      <w:t>________________________________________</w:t>
    </w:r>
    <w:r w:rsidRPr="003148BC">
      <w:t>___________________</w:t>
    </w:r>
    <w:r w:rsidR="0057155B" w:rsidRPr="003148BC">
      <w:t>______</w:t>
    </w:r>
    <w:r w:rsidRPr="003148BC">
      <w:t>___________________________</w:t>
    </w:r>
  </w:p>
  <w:p w14:paraId="0345E430" w14:textId="1532559E" w:rsidR="00575C06" w:rsidRPr="00E73BE8" w:rsidRDefault="001A0C79" w:rsidP="00080DE5">
    <w:pPr>
      <w:pStyle w:val="Alatunniste"/>
      <w:ind w:left="0"/>
      <w:rPr>
        <w:color w:val="FF0000"/>
        <w:sz w:val="24"/>
      </w:rPr>
    </w:pPr>
    <w:r w:rsidRPr="00080DE5">
      <w:rPr>
        <w:noProof/>
        <w:sz w:val="16"/>
        <w:szCs w:val="16"/>
      </w:rPr>
      <w:drawing>
        <wp:anchor distT="0" distB="0" distL="114300" distR="114300" simplePos="0" relativeHeight="251661312" behindDoc="1" locked="0" layoutInCell="1" allowOverlap="1" wp14:anchorId="28385D12" wp14:editId="187A474F">
          <wp:simplePos x="0" y="0"/>
          <wp:positionH relativeFrom="column">
            <wp:posOffset>0</wp:posOffset>
          </wp:positionH>
          <wp:positionV relativeFrom="paragraph">
            <wp:posOffset>116840</wp:posOffset>
          </wp:positionV>
          <wp:extent cx="6172200" cy="1045845"/>
          <wp:effectExtent l="0" t="0" r="0" b="1905"/>
          <wp:wrapNone/>
          <wp:docPr id="35" name="Kuv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pic:cNvPicPr/>
                </pic:nvPicPr>
                <pic:blipFill>
                  <a:blip r:embed="rId1">
                    <a:extLst>
                      <a:ext uri="{28A0092B-C50C-407E-A947-70E740481C1C}">
                        <a14:useLocalDpi xmlns:a14="http://schemas.microsoft.com/office/drawing/2010/main" val="0"/>
                      </a:ext>
                    </a:extLst>
                  </a:blip>
                  <a:stretch>
                    <a:fillRect/>
                  </a:stretch>
                </pic:blipFill>
                <pic:spPr>
                  <a:xfrm>
                    <a:off x="0" y="0"/>
                    <a:ext cx="6172200" cy="1045845"/>
                  </a:xfrm>
                  <a:prstGeom prst="rect">
                    <a:avLst/>
                  </a:prstGeom>
                </pic:spPr>
              </pic:pic>
            </a:graphicData>
          </a:graphic>
          <wp14:sizeRelH relativeFrom="page">
            <wp14:pctWidth>0</wp14:pctWidth>
          </wp14:sizeRelH>
          <wp14:sizeRelV relativeFrom="page">
            <wp14:pctHeight>0</wp14:pctHeight>
          </wp14:sizeRelV>
        </wp:anchor>
      </w:drawing>
    </w:r>
  </w:p>
  <w:p w14:paraId="5E2DAADB" w14:textId="74EE7C12" w:rsidR="00580CA2" w:rsidRPr="00E73BE8" w:rsidRDefault="00580CA2" w:rsidP="0057155B">
    <w:pPr>
      <w:pStyle w:val="Alatunniste"/>
      <w:ind w:left="142"/>
      <w:rPr>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19E8" w14:textId="77777777" w:rsidR="00161C96" w:rsidRDefault="00161C96">
      <w:r>
        <w:separator/>
      </w:r>
    </w:p>
  </w:footnote>
  <w:footnote w:type="continuationSeparator" w:id="0">
    <w:p w14:paraId="78AB22B7" w14:textId="77777777" w:rsidR="00161C96" w:rsidRDefault="00161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4E47" w14:textId="77777777" w:rsidR="00842ACA" w:rsidRDefault="00842ACA" w:rsidP="00E73BE8">
    <w:pPr>
      <w:pStyle w:val="Yltunniste"/>
      <w:rPr>
        <w:rFonts w:ascii="Segoe Script" w:hAnsi="Segoe Script"/>
        <w:b/>
        <w:noProof/>
        <w:sz w:val="24"/>
      </w:rPr>
    </w:pPr>
  </w:p>
  <w:p w14:paraId="3F23B73F" w14:textId="77777777" w:rsidR="001B2EA4" w:rsidRDefault="0058247C" w:rsidP="001B2EA4">
    <w:pPr>
      <w:pStyle w:val="Yltunniste"/>
      <w:rPr>
        <w:b/>
        <w:sz w:val="32"/>
        <w:szCs w:val="32"/>
      </w:rPr>
    </w:pPr>
    <w:r>
      <w:rPr>
        <w:noProof/>
      </w:rPr>
      <w:drawing>
        <wp:anchor distT="0" distB="0" distL="114300" distR="114300" simplePos="0" relativeHeight="251659264" behindDoc="1" locked="0" layoutInCell="1" allowOverlap="1" wp14:anchorId="0675E268" wp14:editId="0A5C1CB3">
          <wp:simplePos x="0" y="0"/>
          <wp:positionH relativeFrom="column">
            <wp:posOffset>0</wp:posOffset>
          </wp:positionH>
          <wp:positionV relativeFrom="paragraph">
            <wp:posOffset>-125095</wp:posOffset>
          </wp:positionV>
          <wp:extent cx="723900" cy="904875"/>
          <wp:effectExtent l="0" t="0" r="0" b="0"/>
          <wp:wrapNone/>
          <wp:docPr id="34" name="Kuva 34" descr="VaakunaNetistä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akunaNetistä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0CA2">
      <w:t xml:space="preserve">                                   </w:t>
    </w:r>
    <w:r w:rsidR="00580CA2">
      <w:tab/>
    </w:r>
  </w:p>
  <w:p w14:paraId="3B0A2640" w14:textId="77777777" w:rsidR="001B2EA4" w:rsidRDefault="001B2EA4" w:rsidP="001B2EA4">
    <w:pPr>
      <w:pStyle w:val="Yltunniste"/>
      <w:rPr>
        <w:b/>
        <w:sz w:val="32"/>
        <w:szCs w:val="32"/>
      </w:rPr>
    </w:pPr>
  </w:p>
  <w:p w14:paraId="62765968" w14:textId="5839C367" w:rsidR="00580CA2" w:rsidRPr="001B2EA4" w:rsidRDefault="00E73BE8" w:rsidP="001B2EA4">
    <w:pPr>
      <w:pStyle w:val="Yltunniste"/>
      <w:rPr>
        <w:b/>
        <w:sz w:val="32"/>
        <w:szCs w:val="32"/>
      </w:rPr>
    </w:pPr>
    <w:r>
      <w:rPr>
        <w:rFonts w:ascii="Segoe Script" w:hAnsi="Segoe Script"/>
        <w:b/>
        <w:sz w:val="24"/>
      </w:rPr>
      <w:tab/>
    </w:r>
    <w:r w:rsidR="004B6F52">
      <w:rPr>
        <w:rFonts w:ascii="Segoe Script" w:hAnsi="Segoe Script"/>
        <w:b/>
        <w:sz w:val="24"/>
      </w:rPr>
      <w:tab/>
    </w:r>
  </w:p>
  <w:p w14:paraId="45EF5E47" w14:textId="2FF42D77" w:rsidR="00580CA2" w:rsidRPr="003148BC" w:rsidRDefault="000356E6" w:rsidP="0057155B">
    <w:pPr>
      <w:pStyle w:val="Yltunniste"/>
      <w:ind w:left="0"/>
    </w:pPr>
    <w:r w:rsidRPr="003148BC">
      <w:t>__</w:t>
    </w:r>
    <w:r w:rsidR="00580CA2" w:rsidRPr="003148BC">
      <w:t>___</w:t>
    </w:r>
    <w:r w:rsidR="0057155B" w:rsidRPr="003148BC">
      <w:t>______</w:t>
    </w:r>
    <w:r w:rsidR="00580CA2" w:rsidRPr="003148BC">
      <w:t>_______________________________________________________</w:t>
    </w:r>
    <w:r w:rsidR="003148BC" w:rsidRPr="003148BC">
      <w:t>______________________________</w:t>
    </w:r>
    <w:r w:rsidR="00580CA2" w:rsidRPr="003148BC">
      <w:tab/>
    </w:r>
    <w:r w:rsidR="00580CA2" w:rsidRPr="003148B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4537"/>
    <w:multiLevelType w:val="hybridMultilevel"/>
    <w:tmpl w:val="3E662BFA"/>
    <w:lvl w:ilvl="0" w:tplc="27206AB0">
      <w:numFmt w:val="bullet"/>
      <w:lvlText w:val="-"/>
      <w:lvlJc w:val="left"/>
      <w:pPr>
        <w:tabs>
          <w:tab w:val="num" w:pos="2145"/>
        </w:tabs>
        <w:ind w:left="2145" w:hanging="360"/>
      </w:pPr>
      <w:rPr>
        <w:rFonts w:ascii="Times New Roman" w:eastAsia="Times New Roman" w:hAnsi="Times New Roman" w:cs="Times New Roman" w:hint="default"/>
      </w:rPr>
    </w:lvl>
    <w:lvl w:ilvl="1" w:tplc="040B0003" w:tentative="1">
      <w:start w:val="1"/>
      <w:numFmt w:val="bullet"/>
      <w:lvlText w:val="o"/>
      <w:lvlJc w:val="left"/>
      <w:pPr>
        <w:tabs>
          <w:tab w:val="num" w:pos="2865"/>
        </w:tabs>
        <w:ind w:left="2865" w:hanging="360"/>
      </w:pPr>
      <w:rPr>
        <w:rFonts w:ascii="Courier New" w:hAnsi="Courier New" w:hint="default"/>
      </w:rPr>
    </w:lvl>
    <w:lvl w:ilvl="2" w:tplc="040B0005" w:tentative="1">
      <w:start w:val="1"/>
      <w:numFmt w:val="bullet"/>
      <w:lvlText w:val=""/>
      <w:lvlJc w:val="left"/>
      <w:pPr>
        <w:tabs>
          <w:tab w:val="num" w:pos="3585"/>
        </w:tabs>
        <w:ind w:left="3585" w:hanging="360"/>
      </w:pPr>
      <w:rPr>
        <w:rFonts w:ascii="Wingdings" w:hAnsi="Wingdings" w:hint="default"/>
      </w:rPr>
    </w:lvl>
    <w:lvl w:ilvl="3" w:tplc="040B0001" w:tentative="1">
      <w:start w:val="1"/>
      <w:numFmt w:val="bullet"/>
      <w:lvlText w:val=""/>
      <w:lvlJc w:val="left"/>
      <w:pPr>
        <w:tabs>
          <w:tab w:val="num" w:pos="4305"/>
        </w:tabs>
        <w:ind w:left="4305" w:hanging="360"/>
      </w:pPr>
      <w:rPr>
        <w:rFonts w:ascii="Symbol" w:hAnsi="Symbol" w:hint="default"/>
      </w:rPr>
    </w:lvl>
    <w:lvl w:ilvl="4" w:tplc="040B0003" w:tentative="1">
      <w:start w:val="1"/>
      <w:numFmt w:val="bullet"/>
      <w:lvlText w:val="o"/>
      <w:lvlJc w:val="left"/>
      <w:pPr>
        <w:tabs>
          <w:tab w:val="num" w:pos="5025"/>
        </w:tabs>
        <w:ind w:left="5025" w:hanging="360"/>
      </w:pPr>
      <w:rPr>
        <w:rFonts w:ascii="Courier New" w:hAnsi="Courier New" w:hint="default"/>
      </w:rPr>
    </w:lvl>
    <w:lvl w:ilvl="5" w:tplc="040B0005" w:tentative="1">
      <w:start w:val="1"/>
      <w:numFmt w:val="bullet"/>
      <w:lvlText w:val=""/>
      <w:lvlJc w:val="left"/>
      <w:pPr>
        <w:tabs>
          <w:tab w:val="num" w:pos="5745"/>
        </w:tabs>
        <w:ind w:left="5745" w:hanging="360"/>
      </w:pPr>
      <w:rPr>
        <w:rFonts w:ascii="Wingdings" w:hAnsi="Wingdings" w:hint="default"/>
      </w:rPr>
    </w:lvl>
    <w:lvl w:ilvl="6" w:tplc="040B0001" w:tentative="1">
      <w:start w:val="1"/>
      <w:numFmt w:val="bullet"/>
      <w:lvlText w:val=""/>
      <w:lvlJc w:val="left"/>
      <w:pPr>
        <w:tabs>
          <w:tab w:val="num" w:pos="6465"/>
        </w:tabs>
        <w:ind w:left="6465" w:hanging="360"/>
      </w:pPr>
      <w:rPr>
        <w:rFonts w:ascii="Symbol" w:hAnsi="Symbol" w:hint="default"/>
      </w:rPr>
    </w:lvl>
    <w:lvl w:ilvl="7" w:tplc="040B0003" w:tentative="1">
      <w:start w:val="1"/>
      <w:numFmt w:val="bullet"/>
      <w:lvlText w:val="o"/>
      <w:lvlJc w:val="left"/>
      <w:pPr>
        <w:tabs>
          <w:tab w:val="num" w:pos="7185"/>
        </w:tabs>
        <w:ind w:left="7185" w:hanging="360"/>
      </w:pPr>
      <w:rPr>
        <w:rFonts w:ascii="Courier New" w:hAnsi="Courier New" w:hint="default"/>
      </w:rPr>
    </w:lvl>
    <w:lvl w:ilvl="8" w:tplc="040B0005" w:tentative="1">
      <w:start w:val="1"/>
      <w:numFmt w:val="bullet"/>
      <w:lvlText w:val=""/>
      <w:lvlJc w:val="left"/>
      <w:pPr>
        <w:tabs>
          <w:tab w:val="num" w:pos="7905"/>
        </w:tabs>
        <w:ind w:left="7905" w:hanging="360"/>
      </w:pPr>
      <w:rPr>
        <w:rFonts w:ascii="Wingdings" w:hAnsi="Wingdings" w:hint="default"/>
      </w:rPr>
    </w:lvl>
  </w:abstractNum>
  <w:abstractNum w:abstractNumId="1" w15:restartNumberingAfterBreak="0">
    <w:nsid w:val="2BCE3FDB"/>
    <w:multiLevelType w:val="hybridMultilevel"/>
    <w:tmpl w:val="8D160ED0"/>
    <w:lvl w:ilvl="0" w:tplc="C29A1D22">
      <w:start w:val="1"/>
      <w:numFmt w:val="decimal"/>
      <w:pStyle w:val="Otsikko2"/>
      <w:lvlText w:val="%1 §"/>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1250B74"/>
    <w:multiLevelType w:val="hybridMultilevel"/>
    <w:tmpl w:val="0EC27C5C"/>
    <w:lvl w:ilvl="0" w:tplc="36248DF0">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FC22BA"/>
    <w:multiLevelType w:val="hybridMultilevel"/>
    <w:tmpl w:val="CAD62150"/>
    <w:lvl w:ilvl="0" w:tplc="4300C48C">
      <w:start w:val="1"/>
      <w:numFmt w:val="upperRoman"/>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6A90490"/>
    <w:multiLevelType w:val="hybridMultilevel"/>
    <w:tmpl w:val="2C6C8594"/>
    <w:lvl w:ilvl="0" w:tplc="84FA05A6">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F3184D"/>
    <w:multiLevelType w:val="singleLevel"/>
    <w:tmpl w:val="040B000F"/>
    <w:lvl w:ilvl="0">
      <w:start w:val="1"/>
      <w:numFmt w:val="decimal"/>
      <w:lvlText w:val="%1."/>
      <w:lvlJc w:val="left"/>
      <w:pPr>
        <w:tabs>
          <w:tab w:val="num" w:pos="360"/>
        </w:tabs>
        <w:ind w:left="360" w:hanging="360"/>
      </w:pPr>
      <w:rPr>
        <w:rFonts w:hint="default"/>
      </w:rPr>
    </w:lvl>
  </w:abstractNum>
  <w:abstractNum w:abstractNumId="6" w15:restartNumberingAfterBreak="0">
    <w:nsid w:val="50AB7A6D"/>
    <w:multiLevelType w:val="hybridMultilevel"/>
    <w:tmpl w:val="C5A0209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524735DF"/>
    <w:multiLevelType w:val="singleLevel"/>
    <w:tmpl w:val="040B000F"/>
    <w:lvl w:ilvl="0">
      <w:start w:val="1"/>
      <w:numFmt w:val="decimal"/>
      <w:lvlText w:val="%1."/>
      <w:lvlJc w:val="left"/>
      <w:pPr>
        <w:tabs>
          <w:tab w:val="num" w:pos="360"/>
        </w:tabs>
        <w:ind w:left="360" w:hanging="360"/>
      </w:pPr>
      <w:rPr>
        <w:rFonts w:hint="default"/>
      </w:rPr>
    </w:lvl>
  </w:abstractNum>
  <w:abstractNum w:abstractNumId="8" w15:restartNumberingAfterBreak="0">
    <w:nsid w:val="55317CAF"/>
    <w:multiLevelType w:val="hybridMultilevel"/>
    <w:tmpl w:val="4E4E581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5AB92263"/>
    <w:multiLevelType w:val="hybridMultilevel"/>
    <w:tmpl w:val="C46290D4"/>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B810BCC"/>
    <w:multiLevelType w:val="hybridMultilevel"/>
    <w:tmpl w:val="126282B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5840E31"/>
    <w:multiLevelType w:val="singleLevel"/>
    <w:tmpl w:val="32928DC8"/>
    <w:lvl w:ilvl="0">
      <w:start w:val="1"/>
      <w:numFmt w:val="bullet"/>
      <w:lvlText w:val="-"/>
      <w:lvlJc w:val="left"/>
      <w:pPr>
        <w:tabs>
          <w:tab w:val="num" w:pos="360"/>
        </w:tabs>
        <w:ind w:left="360" w:hanging="360"/>
      </w:pPr>
      <w:rPr>
        <w:rFonts w:hint="default"/>
      </w:rPr>
    </w:lvl>
  </w:abstractNum>
  <w:abstractNum w:abstractNumId="12" w15:restartNumberingAfterBreak="0">
    <w:nsid w:val="7FA93B60"/>
    <w:multiLevelType w:val="hybridMultilevel"/>
    <w:tmpl w:val="D4624CA2"/>
    <w:lvl w:ilvl="0" w:tplc="41C8252E">
      <w:start w:val="1"/>
      <w:numFmt w:val="decimal"/>
      <w:pStyle w:val="Otsikko1"/>
      <w:lvlText w:val="%1 §"/>
      <w:lvlJc w:val="left"/>
      <w:pPr>
        <w:ind w:left="720" w:hanging="360"/>
      </w:pPr>
      <w:rPr>
        <w:rFonts w:hint="default"/>
        <w:sz w:val="28"/>
        <w:szCs w:val="2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27209226">
    <w:abstractNumId w:val="7"/>
  </w:num>
  <w:num w:numId="2" w16cid:durableId="541744259">
    <w:abstractNumId w:val="11"/>
  </w:num>
  <w:num w:numId="3" w16cid:durableId="1238519991">
    <w:abstractNumId w:val="5"/>
  </w:num>
  <w:num w:numId="4" w16cid:durableId="1360621572">
    <w:abstractNumId w:val="0"/>
  </w:num>
  <w:num w:numId="5" w16cid:durableId="664355956">
    <w:abstractNumId w:val="4"/>
  </w:num>
  <w:num w:numId="6" w16cid:durableId="533811052">
    <w:abstractNumId w:val="2"/>
  </w:num>
  <w:num w:numId="7" w16cid:durableId="2039962587">
    <w:abstractNumId w:val="3"/>
  </w:num>
  <w:num w:numId="8" w16cid:durableId="990134690">
    <w:abstractNumId w:val="1"/>
  </w:num>
  <w:num w:numId="9" w16cid:durableId="550966387">
    <w:abstractNumId w:val="12"/>
  </w:num>
  <w:num w:numId="10" w16cid:durableId="1122649661">
    <w:abstractNumId w:val="8"/>
  </w:num>
  <w:num w:numId="11" w16cid:durableId="1394542151">
    <w:abstractNumId w:val="10"/>
  </w:num>
  <w:num w:numId="12" w16cid:durableId="1567375786">
    <w:abstractNumId w:val="6"/>
  </w:num>
  <w:num w:numId="13" w16cid:durableId="616834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49E"/>
    <w:rsid w:val="00026CC3"/>
    <w:rsid w:val="000356E6"/>
    <w:rsid w:val="00080DE5"/>
    <w:rsid w:val="000A2991"/>
    <w:rsid w:val="000B1B69"/>
    <w:rsid w:val="000B3175"/>
    <w:rsid w:val="001037DC"/>
    <w:rsid w:val="001118C5"/>
    <w:rsid w:val="00127041"/>
    <w:rsid w:val="00161C96"/>
    <w:rsid w:val="00175AB5"/>
    <w:rsid w:val="001A0C79"/>
    <w:rsid w:val="001B2EA4"/>
    <w:rsid w:val="001C230E"/>
    <w:rsid w:val="001D1009"/>
    <w:rsid w:val="001D2430"/>
    <w:rsid w:val="001E67A8"/>
    <w:rsid w:val="00221815"/>
    <w:rsid w:val="00236AE4"/>
    <w:rsid w:val="00272979"/>
    <w:rsid w:val="003148BC"/>
    <w:rsid w:val="0032605D"/>
    <w:rsid w:val="00344089"/>
    <w:rsid w:val="003A5BE0"/>
    <w:rsid w:val="003D101A"/>
    <w:rsid w:val="003D7D15"/>
    <w:rsid w:val="00420A64"/>
    <w:rsid w:val="00426C7A"/>
    <w:rsid w:val="00436AA5"/>
    <w:rsid w:val="0046119C"/>
    <w:rsid w:val="00490419"/>
    <w:rsid w:val="004B4CCD"/>
    <w:rsid w:val="004B6F52"/>
    <w:rsid w:val="004C384D"/>
    <w:rsid w:val="004D08CB"/>
    <w:rsid w:val="004D6415"/>
    <w:rsid w:val="004F7A2F"/>
    <w:rsid w:val="00563391"/>
    <w:rsid w:val="0057155B"/>
    <w:rsid w:val="00575C06"/>
    <w:rsid w:val="00580CA2"/>
    <w:rsid w:val="0058247C"/>
    <w:rsid w:val="005A7262"/>
    <w:rsid w:val="005D52AB"/>
    <w:rsid w:val="00622431"/>
    <w:rsid w:val="0063194F"/>
    <w:rsid w:val="00645E62"/>
    <w:rsid w:val="006C4037"/>
    <w:rsid w:val="00764EB4"/>
    <w:rsid w:val="007B0CF0"/>
    <w:rsid w:val="007B6BD5"/>
    <w:rsid w:val="007E5473"/>
    <w:rsid w:val="008375A5"/>
    <w:rsid w:val="0084149E"/>
    <w:rsid w:val="00842ACA"/>
    <w:rsid w:val="00845693"/>
    <w:rsid w:val="008736A0"/>
    <w:rsid w:val="00893D84"/>
    <w:rsid w:val="008B5B3C"/>
    <w:rsid w:val="008C1107"/>
    <w:rsid w:val="008D5074"/>
    <w:rsid w:val="0092269D"/>
    <w:rsid w:val="00934AEB"/>
    <w:rsid w:val="00964310"/>
    <w:rsid w:val="00972DA2"/>
    <w:rsid w:val="0097452C"/>
    <w:rsid w:val="009B7EC7"/>
    <w:rsid w:val="009C4F14"/>
    <w:rsid w:val="009E4E18"/>
    <w:rsid w:val="009F76F8"/>
    <w:rsid w:val="00A13783"/>
    <w:rsid w:val="00A632E0"/>
    <w:rsid w:val="00A94FEF"/>
    <w:rsid w:val="00A965FA"/>
    <w:rsid w:val="00AA1CEF"/>
    <w:rsid w:val="00B03D01"/>
    <w:rsid w:val="00B42673"/>
    <w:rsid w:val="00B63128"/>
    <w:rsid w:val="00BE5C36"/>
    <w:rsid w:val="00C23537"/>
    <w:rsid w:val="00D574FC"/>
    <w:rsid w:val="00D600A3"/>
    <w:rsid w:val="00DC6468"/>
    <w:rsid w:val="00DF46C1"/>
    <w:rsid w:val="00E66928"/>
    <w:rsid w:val="00E73BE8"/>
    <w:rsid w:val="00EE7BF5"/>
    <w:rsid w:val="00EF5498"/>
    <w:rsid w:val="00F21A85"/>
    <w:rsid w:val="00F32C4E"/>
    <w:rsid w:val="00F77A43"/>
    <w:rsid w:val="00F8564D"/>
    <w:rsid w:val="00F91C7D"/>
    <w:rsid w:val="00FB315E"/>
    <w:rsid w:val="00FC4BF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C7CD8"/>
  <w15:chartTrackingRefBased/>
  <w15:docId w15:val="{5AEB8AF0-8C0A-4BDD-A4C3-698591F8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0356E6"/>
    <w:pPr>
      <w:ind w:left="720"/>
    </w:pPr>
  </w:style>
  <w:style w:type="paragraph" w:styleId="Otsikko1">
    <w:name w:val="heading 1"/>
    <w:basedOn w:val="Normaali"/>
    <w:next w:val="Normaali"/>
    <w:autoRedefine/>
    <w:qFormat/>
    <w:rsid w:val="0046119C"/>
    <w:pPr>
      <w:keepNext/>
      <w:numPr>
        <w:numId w:val="9"/>
      </w:numPr>
      <w:spacing w:before="360" w:after="240"/>
      <w:ind w:left="1440" w:hanging="720"/>
      <w:outlineLvl w:val="0"/>
    </w:pPr>
    <w:rPr>
      <w:b/>
      <w:sz w:val="28"/>
    </w:rPr>
  </w:style>
  <w:style w:type="paragraph" w:styleId="Otsikko2">
    <w:name w:val="heading 2"/>
    <w:basedOn w:val="Normaali"/>
    <w:next w:val="Normaali"/>
    <w:qFormat/>
    <w:rsid w:val="00F32C4E"/>
    <w:pPr>
      <w:keepNext/>
      <w:numPr>
        <w:numId w:val="8"/>
      </w:numPr>
      <w:jc w:val="both"/>
      <w:outlineLvl w:val="1"/>
    </w:pPr>
    <w:rPr>
      <w:sz w:val="24"/>
    </w:rPr>
  </w:style>
  <w:style w:type="paragraph" w:styleId="Otsikko3">
    <w:name w:val="heading 3"/>
    <w:basedOn w:val="Normaali"/>
    <w:next w:val="Normaali"/>
    <w:qFormat/>
    <w:pPr>
      <w:keepNext/>
      <w:outlineLvl w:val="2"/>
    </w:pPr>
    <w:rPr>
      <w:b/>
      <w:bCs/>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styleId="Vaintekstin">
    <w:name w:val="Plain Text"/>
    <w:basedOn w:val="Normaali"/>
    <w:rPr>
      <w:rFonts w:ascii="Courier New" w:hAnsi="Courier New"/>
    </w:rPr>
  </w:style>
  <w:style w:type="paragraph" w:styleId="Otsikko">
    <w:name w:val="Title"/>
    <w:basedOn w:val="Normaali"/>
    <w:next w:val="Normaali"/>
    <w:link w:val="OtsikkoChar"/>
    <w:qFormat/>
    <w:rsid w:val="006C4037"/>
    <w:pPr>
      <w:spacing w:before="240" w:after="60"/>
      <w:jc w:val="center"/>
      <w:outlineLvl w:val="0"/>
    </w:pPr>
    <w:rPr>
      <w:rFonts w:ascii="Calibri Light" w:hAnsi="Calibri Light"/>
      <w:b/>
      <w:bCs/>
      <w:kern w:val="28"/>
      <w:sz w:val="32"/>
      <w:szCs w:val="32"/>
    </w:rPr>
  </w:style>
  <w:style w:type="character" w:customStyle="1" w:styleId="OtsikkoChar">
    <w:name w:val="Otsikko Char"/>
    <w:link w:val="Otsikko"/>
    <w:rsid w:val="006C4037"/>
    <w:rPr>
      <w:rFonts w:ascii="Calibri Light" w:eastAsia="Times New Roman" w:hAnsi="Calibri Light" w:cs="Times New Roman"/>
      <w:b/>
      <w:bCs/>
      <w:kern w:val="28"/>
      <w:sz w:val="32"/>
      <w:szCs w:val="32"/>
    </w:rPr>
  </w:style>
  <w:style w:type="character" w:styleId="Voimakas">
    <w:name w:val="Strong"/>
    <w:qFormat/>
    <w:rsid w:val="006C4037"/>
    <w:rPr>
      <w:b/>
      <w:bCs/>
    </w:rPr>
  </w:style>
  <w:style w:type="paragraph" w:styleId="Sisllysluettelonotsikko">
    <w:name w:val="TOC Heading"/>
    <w:basedOn w:val="Otsikko1"/>
    <w:next w:val="Normaali"/>
    <w:uiPriority w:val="39"/>
    <w:unhideWhenUsed/>
    <w:qFormat/>
    <w:rsid w:val="00580CA2"/>
    <w:pPr>
      <w:keepLines/>
      <w:spacing w:before="240" w:line="259" w:lineRule="auto"/>
      <w:outlineLvl w:val="9"/>
    </w:pPr>
    <w:rPr>
      <w:rFonts w:ascii="Calibri Light" w:hAnsi="Calibri Light"/>
      <w:color w:val="2F5496"/>
      <w:sz w:val="32"/>
      <w:szCs w:val="32"/>
    </w:rPr>
  </w:style>
  <w:style w:type="paragraph" w:styleId="Sisluet1">
    <w:name w:val="toc 1"/>
    <w:basedOn w:val="Normaali"/>
    <w:next w:val="Normaali"/>
    <w:autoRedefine/>
    <w:uiPriority w:val="39"/>
    <w:rsid w:val="00893D84"/>
    <w:pPr>
      <w:tabs>
        <w:tab w:val="left" w:pos="600"/>
        <w:tab w:val="right" w:leader="dot" w:pos="9736"/>
      </w:tabs>
      <w:spacing w:before="120" w:after="120"/>
      <w:ind w:left="1287" w:hanging="567"/>
    </w:pPr>
    <w:rPr>
      <w:rFonts w:asciiTheme="minorHAnsi" w:hAnsiTheme="minorHAnsi" w:cstheme="minorHAnsi"/>
      <w:b/>
      <w:bCs/>
      <w:caps/>
    </w:rPr>
  </w:style>
  <w:style w:type="paragraph" w:styleId="Sisluet2">
    <w:name w:val="toc 2"/>
    <w:basedOn w:val="Normaali"/>
    <w:next w:val="Normaali"/>
    <w:autoRedefine/>
    <w:uiPriority w:val="39"/>
    <w:rsid w:val="00580CA2"/>
    <w:pPr>
      <w:ind w:left="200"/>
    </w:pPr>
    <w:rPr>
      <w:rFonts w:asciiTheme="minorHAnsi" w:hAnsiTheme="minorHAnsi" w:cstheme="minorHAnsi"/>
      <w:smallCaps/>
    </w:rPr>
  </w:style>
  <w:style w:type="character" w:styleId="Hyperlinkki">
    <w:name w:val="Hyperlink"/>
    <w:uiPriority w:val="99"/>
    <w:unhideWhenUsed/>
    <w:rsid w:val="00580CA2"/>
    <w:rPr>
      <w:color w:val="0563C1"/>
      <w:u w:val="single"/>
    </w:rPr>
  </w:style>
  <w:style w:type="paragraph" w:styleId="Sisluet3">
    <w:name w:val="toc 3"/>
    <w:basedOn w:val="Normaali"/>
    <w:next w:val="Normaali"/>
    <w:autoRedefine/>
    <w:rsid w:val="00580CA2"/>
    <w:pPr>
      <w:ind w:left="400"/>
    </w:pPr>
    <w:rPr>
      <w:rFonts w:asciiTheme="minorHAnsi" w:hAnsiTheme="minorHAnsi" w:cstheme="minorHAnsi"/>
      <w:i/>
      <w:iCs/>
    </w:rPr>
  </w:style>
  <w:style w:type="paragraph" w:styleId="Sisluet4">
    <w:name w:val="toc 4"/>
    <w:basedOn w:val="Normaali"/>
    <w:next w:val="Normaali"/>
    <w:autoRedefine/>
    <w:rsid w:val="00580CA2"/>
    <w:pPr>
      <w:ind w:left="600"/>
    </w:pPr>
    <w:rPr>
      <w:rFonts w:asciiTheme="minorHAnsi" w:hAnsiTheme="minorHAnsi" w:cstheme="minorHAnsi"/>
      <w:sz w:val="18"/>
      <w:szCs w:val="18"/>
    </w:rPr>
  </w:style>
  <w:style w:type="paragraph" w:styleId="Sisluet5">
    <w:name w:val="toc 5"/>
    <w:basedOn w:val="Normaali"/>
    <w:next w:val="Normaali"/>
    <w:autoRedefine/>
    <w:rsid w:val="00580CA2"/>
    <w:pPr>
      <w:ind w:left="800"/>
    </w:pPr>
    <w:rPr>
      <w:rFonts w:asciiTheme="minorHAnsi" w:hAnsiTheme="minorHAnsi" w:cstheme="minorHAnsi"/>
      <w:sz w:val="18"/>
      <w:szCs w:val="18"/>
    </w:rPr>
  </w:style>
  <w:style w:type="paragraph" w:styleId="Sisluet6">
    <w:name w:val="toc 6"/>
    <w:basedOn w:val="Normaali"/>
    <w:next w:val="Normaali"/>
    <w:autoRedefine/>
    <w:rsid w:val="00580CA2"/>
    <w:pPr>
      <w:ind w:left="1000"/>
    </w:pPr>
    <w:rPr>
      <w:rFonts w:asciiTheme="minorHAnsi" w:hAnsiTheme="minorHAnsi" w:cstheme="minorHAnsi"/>
      <w:sz w:val="18"/>
      <w:szCs w:val="18"/>
    </w:rPr>
  </w:style>
  <w:style w:type="paragraph" w:styleId="Sisluet7">
    <w:name w:val="toc 7"/>
    <w:basedOn w:val="Normaali"/>
    <w:next w:val="Normaali"/>
    <w:autoRedefine/>
    <w:rsid w:val="00580CA2"/>
    <w:pPr>
      <w:ind w:left="1200"/>
    </w:pPr>
    <w:rPr>
      <w:rFonts w:asciiTheme="minorHAnsi" w:hAnsiTheme="minorHAnsi" w:cstheme="minorHAnsi"/>
      <w:sz w:val="18"/>
      <w:szCs w:val="18"/>
    </w:rPr>
  </w:style>
  <w:style w:type="paragraph" w:styleId="Sisluet8">
    <w:name w:val="toc 8"/>
    <w:basedOn w:val="Normaali"/>
    <w:next w:val="Normaali"/>
    <w:autoRedefine/>
    <w:rsid w:val="00580CA2"/>
    <w:pPr>
      <w:ind w:left="1400"/>
    </w:pPr>
    <w:rPr>
      <w:rFonts w:asciiTheme="minorHAnsi" w:hAnsiTheme="minorHAnsi" w:cstheme="minorHAnsi"/>
      <w:sz w:val="18"/>
      <w:szCs w:val="18"/>
    </w:rPr>
  </w:style>
  <w:style w:type="paragraph" w:styleId="Sisluet9">
    <w:name w:val="toc 9"/>
    <w:basedOn w:val="Normaali"/>
    <w:next w:val="Normaali"/>
    <w:autoRedefine/>
    <w:rsid w:val="00580CA2"/>
    <w:pPr>
      <w:ind w:left="1600"/>
    </w:pPr>
    <w:rPr>
      <w:rFonts w:asciiTheme="minorHAnsi" w:hAnsiTheme="minorHAnsi" w:cstheme="minorHAnsi"/>
      <w:sz w:val="18"/>
      <w:szCs w:val="18"/>
    </w:rPr>
  </w:style>
  <w:style w:type="character" w:styleId="Alaviitteenviite">
    <w:name w:val="footnote reference"/>
    <w:rsid w:val="00BE5C36"/>
    <w:rPr>
      <w:vertAlign w:val="superscript"/>
    </w:rPr>
  </w:style>
  <w:style w:type="character" w:styleId="Ratkaisematonmaininta">
    <w:name w:val="Unresolved Mention"/>
    <w:basedOn w:val="Kappaleenoletusfontti"/>
    <w:uiPriority w:val="99"/>
    <w:semiHidden/>
    <w:unhideWhenUsed/>
    <w:rsid w:val="00575C06"/>
    <w:rPr>
      <w:color w:val="605E5C"/>
      <w:shd w:val="clear" w:color="auto" w:fill="E1DFDD"/>
    </w:rPr>
  </w:style>
  <w:style w:type="paragraph" w:styleId="Alaotsikko">
    <w:name w:val="Subtitle"/>
    <w:basedOn w:val="Normaali"/>
    <w:next w:val="Normaali"/>
    <w:link w:val="AlaotsikkoChar"/>
    <w:qFormat/>
    <w:rsid w:val="0046119C"/>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AlaotsikkoChar">
    <w:name w:val="Alaotsikko Char"/>
    <w:basedOn w:val="Kappaleenoletusfontti"/>
    <w:link w:val="Alaotsikko"/>
    <w:rsid w:val="0046119C"/>
    <w:rPr>
      <w:rFonts w:asciiTheme="minorHAnsi" w:eastAsiaTheme="minorEastAsia" w:hAnsiTheme="minorHAnsi" w:cstheme="minorBidi"/>
      <w:color w:val="5A5A5A" w:themeColor="text1" w:themeTint="A5"/>
      <w:spacing w:val="15"/>
      <w:sz w:val="22"/>
      <w:szCs w:val="22"/>
    </w:rPr>
  </w:style>
  <w:style w:type="paragraph" w:styleId="Luettelokappale">
    <w:name w:val="List Paragraph"/>
    <w:basedOn w:val="Normaali"/>
    <w:uiPriority w:val="34"/>
    <w:qFormat/>
    <w:rsid w:val="0046119C"/>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09839">
      <w:bodyDiv w:val="1"/>
      <w:marLeft w:val="0"/>
      <w:marRight w:val="0"/>
      <w:marTop w:val="0"/>
      <w:marBottom w:val="0"/>
      <w:divBdr>
        <w:top w:val="none" w:sz="0" w:space="0" w:color="auto"/>
        <w:left w:val="none" w:sz="0" w:space="0" w:color="auto"/>
        <w:bottom w:val="none" w:sz="0" w:space="0" w:color="auto"/>
        <w:right w:val="none" w:sz="0" w:space="0" w:color="auto"/>
      </w:divBdr>
    </w:div>
    <w:div w:id="104662302">
      <w:bodyDiv w:val="1"/>
      <w:marLeft w:val="0"/>
      <w:marRight w:val="0"/>
      <w:marTop w:val="0"/>
      <w:marBottom w:val="0"/>
      <w:divBdr>
        <w:top w:val="none" w:sz="0" w:space="0" w:color="auto"/>
        <w:left w:val="none" w:sz="0" w:space="0" w:color="auto"/>
        <w:bottom w:val="none" w:sz="0" w:space="0" w:color="auto"/>
        <w:right w:val="none" w:sz="0" w:space="0" w:color="auto"/>
      </w:divBdr>
    </w:div>
    <w:div w:id="372317325">
      <w:bodyDiv w:val="1"/>
      <w:marLeft w:val="0"/>
      <w:marRight w:val="0"/>
      <w:marTop w:val="0"/>
      <w:marBottom w:val="0"/>
      <w:divBdr>
        <w:top w:val="none" w:sz="0" w:space="0" w:color="auto"/>
        <w:left w:val="none" w:sz="0" w:space="0" w:color="auto"/>
        <w:bottom w:val="none" w:sz="0" w:space="0" w:color="auto"/>
        <w:right w:val="none" w:sz="0" w:space="0" w:color="auto"/>
      </w:divBdr>
    </w:div>
    <w:div w:id="527989620">
      <w:bodyDiv w:val="1"/>
      <w:marLeft w:val="0"/>
      <w:marRight w:val="0"/>
      <w:marTop w:val="0"/>
      <w:marBottom w:val="0"/>
      <w:divBdr>
        <w:top w:val="none" w:sz="0" w:space="0" w:color="auto"/>
        <w:left w:val="none" w:sz="0" w:space="0" w:color="auto"/>
        <w:bottom w:val="none" w:sz="0" w:space="0" w:color="auto"/>
        <w:right w:val="none" w:sz="0" w:space="0" w:color="auto"/>
      </w:divBdr>
    </w:div>
    <w:div w:id="534780922">
      <w:bodyDiv w:val="1"/>
      <w:marLeft w:val="0"/>
      <w:marRight w:val="0"/>
      <w:marTop w:val="0"/>
      <w:marBottom w:val="0"/>
      <w:divBdr>
        <w:top w:val="none" w:sz="0" w:space="0" w:color="auto"/>
        <w:left w:val="none" w:sz="0" w:space="0" w:color="auto"/>
        <w:bottom w:val="none" w:sz="0" w:space="0" w:color="auto"/>
        <w:right w:val="none" w:sz="0" w:space="0" w:color="auto"/>
      </w:divBdr>
    </w:div>
    <w:div w:id="924074088">
      <w:bodyDiv w:val="1"/>
      <w:marLeft w:val="0"/>
      <w:marRight w:val="0"/>
      <w:marTop w:val="0"/>
      <w:marBottom w:val="0"/>
      <w:divBdr>
        <w:top w:val="none" w:sz="0" w:space="0" w:color="auto"/>
        <w:left w:val="none" w:sz="0" w:space="0" w:color="auto"/>
        <w:bottom w:val="none" w:sz="0" w:space="0" w:color="auto"/>
        <w:right w:val="none" w:sz="0" w:space="0" w:color="auto"/>
      </w:divBdr>
    </w:div>
    <w:div w:id="985162404">
      <w:bodyDiv w:val="1"/>
      <w:marLeft w:val="0"/>
      <w:marRight w:val="0"/>
      <w:marTop w:val="0"/>
      <w:marBottom w:val="0"/>
      <w:divBdr>
        <w:top w:val="none" w:sz="0" w:space="0" w:color="auto"/>
        <w:left w:val="none" w:sz="0" w:space="0" w:color="auto"/>
        <w:bottom w:val="none" w:sz="0" w:space="0" w:color="auto"/>
        <w:right w:val="none" w:sz="0" w:space="0" w:color="auto"/>
      </w:divBdr>
    </w:div>
    <w:div w:id="1047217919">
      <w:bodyDiv w:val="1"/>
      <w:marLeft w:val="0"/>
      <w:marRight w:val="0"/>
      <w:marTop w:val="0"/>
      <w:marBottom w:val="0"/>
      <w:divBdr>
        <w:top w:val="none" w:sz="0" w:space="0" w:color="auto"/>
        <w:left w:val="none" w:sz="0" w:space="0" w:color="auto"/>
        <w:bottom w:val="none" w:sz="0" w:space="0" w:color="auto"/>
        <w:right w:val="none" w:sz="0" w:space="0" w:color="auto"/>
      </w:divBdr>
    </w:div>
    <w:div w:id="1255675863">
      <w:bodyDiv w:val="1"/>
      <w:marLeft w:val="0"/>
      <w:marRight w:val="0"/>
      <w:marTop w:val="0"/>
      <w:marBottom w:val="0"/>
      <w:divBdr>
        <w:top w:val="none" w:sz="0" w:space="0" w:color="auto"/>
        <w:left w:val="none" w:sz="0" w:space="0" w:color="auto"/>
        <w:bottom w:val="none" w:sz="0" w:space="0" w:color="auto"/>
        <w:right w:val="none" w:sz="0" w:space="0" w:color="auto"/>
      </w:divBdr>
    </w:div>
    <w:div w:id="1274751142">
      <w:bodyDiv w:val="1"/>
      <w:marLeft w:val="0"/>
      <w:marRight w:val="0"/>
      <w:marTop w:val="0"/>
      <w:marBottom w:val="0"/>
      <w:divBdr>
        <w:top w:val="none" w:sz="0" w:space="0" w:color="auto"/>
        <w:left w:val="none" w:sz="0" w:space="0" w:color="auto"/>
        <w:bottom w:val="none" w:sz="0" w:space="0" w:color="auto"/>
        <w:right w:val="none" w:sz="0" w:space="0" w:color="auto"/>
      </w:divBdr>
    </w:div>
    <w:div w:id="1447774525">
      <w:bodyDiv w:val="1"/>
      <w:marLeft w:val="0"/>
      <w:marRight w:val="0"/>
      <w:marTop w:val="0"/>
      <w:marBottom w:val="0"/>
      <w:divBdr>
        <w:top w:val="none" w:sz="0" w:space="0" w:color="auto"/>
        <w:left w:val="none" w:sz="0" w:space="0" w:color="auto"/>
        <w:bottom w:val="none" w:sz="0" w:space="0" w:color="auto"/>
        <w:right w:val="none" w:sz="0" w:space="0" w:color="auto"/>
      </w:divBdr>
    </w:div>
    <w:div w:id="1470510238">
      <w:bodyDiv w:val="1"/>
      <w:marLeft w:val="0"/>
      <w:marRight w:val="0"/>
      <w:marTop w:val="0"/>
      <w:marBottom w:val="0"/>
      <w:divBdr>
        <w:top w:val="none" w:sz="0" w:space="0" w:color="auto"/>
        <w:left w:val="none" w:sz="0" w:space="0" w:color="auto"/>
        <w:bottom w:val="none" w:sz="0" w:space="0" w:color="auto"/>
        <w:right w:val="none" w:sz="0" w:space="0" w:color="auto"/>
      </w:divBdr>
    </w:div>
    <w:div w:id="1519351652">
      <w:bodyDiv w:val="1"/>
      <w:marLeft w:val="0"/>
      <w:marRight w:val="0"/>
      <w:marTop w:val="0"/>
      <w:marBottom w:val="0"/>
      <w:divBdr>
        <w:top w:val="none" w:sz="0" w:space="0" w:color="auto"/>
        <w:left w:val="none" w:sz="0" w:space="0" w:color="auto"/>
        <w:bottom w:val="none" w:sz="0" w:space="0" w:color="auto"/>
        <w:right w:val="none" w:sz="0" w:space="0" w:color="auto"/>
      </w:divBdr>
    </w:div>
    <w:div w:id="1556115439">
      <w:bodyDiv w:val="1"/>
      <w:marLeft w:val="0"/>
      <w:marRight w:val="0"/>
      <w:marTop w:val="0"/>
      <w:marBottom w:val="0"/>
      <w:divBdr>
        <w:top w:val="none" w:sz="0" w:space="0" w:color="auto"/>
        <w:left w:val="none" w:sz="0" w:space="0" w:color="auto"/>
        <w:bottom w:val="none" w:sz="0" w:space="0" w:color="auto"/>
        <w:right w:val="none" w:sz="0" w:space="0" w:color="auto"/>
      </w:divBdr>
      <w:divsChild>
        <w:div w:id="1540976190">
          <w:marLeft w:val="0"/>
          <w:marRight w:val="0"/>
          <w:marTop w:val="0"/>
          <w:marBottom w:val="0"/>
          <w:divBdr>
            <w:top w:val="none" w:sz="0" w:space="0" w:color="auto"/>
            <w:left w:val="none" w:sz="0" w:space="0" w:color="auto"/>
            <w:bottom w:val="none" w:sz="0" w:space="0" w:color="auto"/>
            <w:right w:val="none" w:sz="0" w:space="0" w:color="auto"/>
          </w:divBdr>
          <w:divsChild>
            <w:div w:id="1735660664">
              <w:marLeft w:val="0"/>
              <w:marRight w:val="0"/>
              <w:marTop w:val="0"/>
              <w:marBottom w:val="0"/>
              <w:divBdr>
                <w:top w:val="none" w:sz="0" w:space="0" w:color="auto"/>
                <w:left w:val="none" w:sz="0" w:space="0" w:color="auto"/>
                <w:bottom w:val="none" w:sz="0" w:space="0" w:color="auto"/>
                <w:right w:val="none" w:sz="0" w:space="0" w:color="auto"/>
              </w:divBdr>
              <w:divsChild>
                <w:div w:id="57740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11006">
      <w:bodyDiv w:val="1"/>
      <w:marLeft w:val="0"/>
      <w:marRight w:val="0"/>
      <w:marTop w:val="0"/>
      <w:marBottom w:val="0"/>
      <w:divBdr>
        <w:top w:val="none" w:sz="0" w:space="0" w:color="auto"/>
        <w:left w:val="none" w:sz="0" w:space="0" w:color="auto"/>
        <w:bottom w:val="none" w:sz="0" w:space="0" w:color="auto"/>
        <w:right w:val="none" w:sz="0" w:space="0" w:color="auto"/>
      </w:divBdr>
    </w:div>
    <w:div w:id="1604075703">
      <w:bodyDiv w:val="1"/>
      <w:marLeft w:val="0"/>
      <w:marRight w:val="0"/>
      <w:marTop w:val="0"/>
      <w:marBottom w:val="0"/>
      <w:divBdr>
        <w:top w:val="none" w:sz="0" w:space="0" w:color="auto"/>
        <w:left w:val="none" w:sz="0" w:space="0" w:color="auto"/>
        <w:bottom w:val="none" w:sz="0" w:space="0" w:color="auto"/>
        <w:right w:val="none" w:sz="0" w:space="0" w:color="auto"/>
      </w:divBdr>
    </w:div>
    <w:div w:id="1736245643">
      <w:bodyDiv w:val="1"/>
      <w:marLeft w:val="0"/>
      <w:marRight w:val="0"/>
      <w:marTop w:val="0"/>
      <w:marBottom w:val="0"/>
      <w:divBdr>
        <w:top w:val="none" w:sz="0" w:space="0" w:color="auto"/>
        <w:left w:val="none" w:sz="0" w:space="0" w:color="auto"/>
        <w:bottom w:val="none" w:sz="0" w:space="0" w:color="auto"/>
        <w:right w:val="none" w:sz="0" w:space="0" w:color="auto"/>
      </w:divBdr>
    </w:div>
    <w:div w:id="1737193926">
      <w:bodyDiv w:val="1"/>
      <w:marLeft w:val="0"/>
      <w:marRight w:val="0"/>
      <w:marTop w:val="0"/>
      <w:marBottom w:val="0"/>
      <w:divBdr>
        <w:top w:val="none" w:sz="0" w:space="0" w:color="auto"/>
        <w:left w:val="none" w:sz="0" w:space="0" w:color="auto"/>
        <w:bottom w:val="none" w:sz="0" w:space="0" w:color="auto"/>
        <w:right w:val="none" w:sz="0" w:space="0" w:color="auto"/>
      </w:divBdr>
    </w:div>
    <w:div w:id="1876384563">
      <w:bodyDiv w:val="1"/>
      <w:marLeft w:val="0"/>
      <w:marRight w:val="0"/>
      <w:marTop w:val="0"/>
      <w:marBottom w:val="0"/>
      <w:divBdr>
        <w:top w:val="none" w:sz="0" w:space="0" w:color="auto"/>
        <w:left w:val="none" w:sz="0" w:space="0" w:color="auto"/>
        <w:bottom w:val="none" w:sz="0" w:space="0" w:color="auto"/>
        <w:right w:val="none" w:sz="0" w:space="0" w:color="auto"/>
      </w:divBdr>
    </w:div>
    <w:div w:id="196634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FDDC-381B-4E21-BFEF-B0D447422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2553</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TYÖTODISTUS</vt:lpstr>
    </vt:vector>
  </TitlesOfParts>
  <Company>Lumijoen kunta</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TYÖTODISTUS</dc:title>
  <dc:subject/>
  <dc:creator>Jouko Joensuu</dc:creator>
  <cp:keywords/>
  <cp:lastModifiedBy>Heidi Soini</cp:lastModifiedBy>
  <cp:revision>4</cp:revision>
  <cp:lastPrinted>2021-03-25T06:32:00Z</cp:lastPrinted>
  <dcterms:created xsi:type="dcterms:W3CDTF">2026-08-26T08:04:00Z</dcterms:created>
  <dcterms:modified xsi:type="dcterms:W3CDTF">2026-08-26T08:06:00Z</dcterms:modified>
</cp:coreProperties>
</file>